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3738" w14:textId="0A68A20B" w:rsidR="00930385" w:rsidRPr="00930385" w:rsidRDefault="00930385" w:rsidP="00E30D25">
      <w:pPr>
        <w:widowControl w:val="0"/>
        <w:spacing w:line="252" w:lineRule="exact"/>
        <w:rPr>
          <w:rFonts w:ascii="Lucida Bright" w:hAnsi="Lucida Bright" w:cs="Georgia"/>
          <w:color w:val="000000"/>
          <w:sz w:val="12"/>
          <w:szCs w:val="12"/>
        </w:rPr>
      </w:pPr>
      <w:bookmarkStart w:id="0" w:name="_Hlk151450145"/>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Pr="00930385">
        <w:rPr>
          <w:rFonts w:ascii="Lucida Bright" w:hAnsi="Lucida Bright" w:cs="Georgia"/>
          <w:color w:val="000000"/>
          <w:sz w:val="12"/>
          <w:szCs w:val="12"/>
        </w:rPr>
        <w:t>violation. There are currently no issues with the water.</w:t>
      </w:r>
    </w:p>
    <w:p w14:paraId="198A7F25" w14:textId="0680223D" w:rsidR="000369B2" w:rsidRDefault="000369B2" w:rsidP="00E30D2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006D0165" w:rsidRPr="00930385">
        <w:rPr>
          <w:rFonts w:ascii="Georgia" w:hAnsi="Georgia" w:cs="Georgia"/>
          <w:color w:val="000000"/>
          <w:sz w:val="12"/>
          <w:szCs w:val="12"/>
        </w:rPr>
        <w:t xml:space="preserve"> </w:t>
      </w:r>
      <w:r w:rsidR="00C87730" w:rsidRPr="00930385">
        <w:rPr>
          <w:rFonts w:ascii="Georgia" w:hAnsi="Georgia" w:cs="Georgia"/>
          <w:color w:val="000000"/>
          <w:sz w:val="12"/>
          <w:szCs w:val="12"/>
        </w:rPr>
        <w:t>Fort Griffin Special Utility District</w:t>
      </w:r>
      <w:r w:rsidR="000C1030">
        <w:rPr>
          <w:rFonts w:ascii="Georgia" w:hAnsi="Georgia" w:cs="Georgia"/>
          <w:color w:val="000000"/>
          <w:sz w:val="12"/>
          <w:szCs w:val="12"/>
        </w:rPr>
        <w:t xml:space="preserve"> TX 2090005</w:t>
      </w:r>
      <w:r w:rsidR="00025377" w:rsidRPr="00930385">
        <w:rPr>
          <w:rFonts w:ascii="Georgia" w:hAnsi="Georgia" w:cs="Georgia"/>
          <w:color w:val="000000"/>
          <w:sz w:val="12"/>
          <w:szCs w:val="12"/>
        </w:rPr>
        <w:t xml:space="preserve"> </w:t>
      </w:r>
      <w:r w:rsidR="00212D6F"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that the drinking water being supplied to customers had exceeded the Maximum Contaminant Level (M</w:t>
      </w:r>
      <w:r w:rsidR="004A324E" w:rsidRPr="00930385">
        <w:rPr>
          <w:rFonts w:ascii="Lucida Bright" w:hAnsi="Lucida Bright" w:cs="Georgia"/>
          <w:color w:val="000000"/>
          <w:sz w:val="12"/>
          <w:szCs w:val="12"/>
        </w:rPr>
        <w:t xml:space="preserve">CL) for total trihalomethanes. </w:t>
      </w:r>
      <w:r w:rsidRPr="00930385">
        <w:rPr>
          <w:rFonts w:ascii="Lucida Bright" w:hAnsi="Lucida Bright" w:cs="Georgia"/>
          <w:color w:val="000000"/>
          <w:sz w:val="12"/>
          <w:szCs w:val="12"/>
        </w:rPr>
        <w:t>The U.S. E</w:t>
      </w:r>
      <w:r w:rsidR="00D557BD" w:rsidRPr="00930385">
        <w:rPr>
          <w:rFonts w:ascii="Lucida Bright" w:hAnsi="Lucida Bright" w:cs="Georgia"/>
          <w:color w:val="000000"/>
          <w:sz w:val="12"/>
          <w:szCs w:val="12"/>
        </w:rPr>
        <w:t xml:space="preserve">nvironmental Protection Agency (U.S. EPA) has </w:t>
      </w:r>
      <w:r w:rsidRPr="00930385">
        <w:rPr>
          <w:rFonts w:ascii="Lucida Bright" w:hAnsi="Lucida Bright" w:cs="Georgia"/>
          <w:color w:val="000000"/>
          <w:sz w:val="12"/>
          <w:szCs w:val="12"/>
        </w:rPr>
        <w:t>established the MCL for total trihalomethanes</w:t>
      </w:r>
      <w:r w:rsidR="00D557BD" w:rsidRPr="00930385">
        <w:rPr>
          <w:rFonts w:ascii="Lucida Bright" w:hAnsi="Lucida Bright" w:cs="Georgia"/>
          <w:color w:val="000000"/>
          <w:sz w:val="12"/>
          <w:szCs w:val="12"/>
        </w:rPr>
        <w:t xml:space="preserve"> </w:t>
      </w:r>
      <w:r w:rsidR="00DD1D9C" w:rsidRPr="00930385">
        <w:rPr>
          <w:rFonts w:ascii="Lucida Bright" w:hAnsi="Lucida Bright" w:cs="Georgia"/>
          <w:color w:val="000000"/>
          <w:sz w:val="12"/>
          <w:szCs w:val="12"/>
        </w:rPr>
        <w:t>to be</w:t>
      </w:r>
      <w:r w:rsidR="00D557BD" w:rsidRPr="00930385">
        <w:rPr>
          <w:rFonts w:ascii="Lucida Bright" w:hAnsi="Lucida Bright" w:cs="Georgia"/>
          <w:color w:val="000000"/>
          <w:sz w:val="12"/>
          <w:szCs w:val="12"/>
        </w:rPr>
        <w:t xml:space="preserve"> 0.080 milligrams per liter (mg/L) based on </w:t>
      </w:r>
      <w:r w:rsidR="00A750E2" w:rsidRPr="00930385">
        <w:rPr>
          <w:rFonts w:ascii="Lucida Bright" w:hAnsi="Lucida Bright" w:cs="Georgia"/>
          <w:color w:val="000000"/>
          <w:sz w:val="12"/>
          <w:szCs w:val="12"/>
        </w:rPr>
        <w:t xml:space="preserve">a locational </w:t>
      </w:r>
      <w:r w:rsidR="00D557BD" w:rsidRPr="00930385">
        <w:rPr>
          <w:rFonts w:ascii="Lucida Bright" w:hAnsi="Lucida Bright" w:cs="Georgia"/>
          <w:color w:val="000000"/>
          <w:sz w:val="12"/>
          <w:szCs w:val="12"/>
        </w:rPr>
        <w:t xml:space="preserve">running </w:t>
      </w:r>
      <w:r w:rsidRPr="00930385">
        <w:rPr>
          <w:rFonts w:ascii="Lucida Bright" w:hAnsi="Lucida Bright" w:cs="Georgia"/>
          <w:color w:val="000000"/>
          <w:sz w:val="12"/>
          <w:szCs w:val="12"/>
        </w:rPr>
        <w:t>annual average (</w:t>
      </w:r>
      <w:r w:rsidR="00A750E2" w:rsidRPr="00930385">
        <w:rPr>
          <w:rFonts w:ascii="Lucida Bright" w:hAnsi="Lucida Bright" w:cs="Georgia"/>
          <w:color w:val="000000"/>
          <w:sz w:val="12"/>
          <w:szCs w:val="12"/>
        </w:rPr>
        <w:t>L</w:t>
      </w:r>
      <w:r w:rsidRPr="00930385">
        <w:rPr>
          <w:rFonts w:ascii="Lucida Bright" w:hAnsi="Lucida Bright" w:cs="Georgia"/>
          <w:color w:val="000000"/>
          <w:sz w:val="12"/>
          <w:szCs w:val="12"/>
        </w:rPr>
        <w:t>RAA) and has determined that it</w:t>
      </w:r>
      <w:r w:rsidR="00D557BD" w:rsidRPr="00930385">
        <w:rPr>
          <w:rFonts w:ascii="Lucida Bright" w:hAnsi="Lucida Bright" w:cs="Georgia"/>
          <w:color w:val="000000"/>
          <w:sz w:val="12"/>
          <w:szCs w:val="12"/>
        </w:rPr>
        <w:t xml:space="preserve"> is a health concern at levels above the MCL. </w:t>
      </w:r>
      <w:r w:rsidRPr="00930385">
        <w:rPr>
          <w:rFonts w:ascii="Lucida Bright" w:hAnsi="Lucida Bright" w:cs="Georgia"/>
          <w:color w:val="000000"/>
          <w:sz w:val="12"/>
          <w:szCs w:val="12"/>
        </w:rPr>
        <w:t>Analysis of drinking water in your community for tot</w:t>
      </w:r>
      <w:r w:rsidR="00D557BD" w:rsidRPr="00930385">
        <w:rPr>
          <w:rFonts w:ascii="Lucida Bright" w:hAnsi="Lucida Bright" w:cs="Georgia"/>
          <w:color w:val="000000"/>
          <w:sz w:val="12"/>
          <w:szCs w:val="12"/>
        </w:rPr>
        <w:t xml:space="preserve">al trihalomethanes indicates a </w:t>
      </w:r>
      <w:r w:rsidRPr="00930385">
        <w:rPr>
          <w:rFonts w:ascii="Lucida Bright" w:hAnsi="Lucida Bright" w:cs="Georgia"/>
          <w:color w:val="000000"/>
          <w:sz w:val="12"/>
          <w:szCs w:val="12"/>
        </w:rPr>
        <w:t xml:space="preserve">compliance value </w:t>
      </w:r>
      <w:r w:rsidR="00073C39" w:rsidRPr="00930385">
        <w:rPr>
          <w:rFonts w:asciiTheme="minorHAnsi" w:hAnsiTheme="minorHAnsi" w:cstheme="minorHAnsi"/>
          <w:color w:val="000000"/>
          <w:sz w:val="12"/>
          <w:szCs w:val="12"/>
        </w:rPr>
        <w:t>in</w:t>
      </w:r>
      <w:r w:rsidR="00D557BD" w:rsidRPr="00930385">
        <w:rPr>
          <w:rFonts w:asciiTheme="minorHAnsi" w:hAnsiTheme="minorHAnsi" w:cstheme="minorHAnsi"/>
          <w:color w:val="000000"/>
          <w:sz w:val="12"/>
          <w:szCs w:val="12"/>
        </w:rPr>
        <w:t xml:space="preserve"> </w:t>
      </w:r>
      <w:r w:rsidR="00832D47">
        <w:rPr>
          <w:rFonts w:asciiTheme="minorHAnsi" w:hAnsiTheme="minorHAnsi" w:cstheme="minorHAnsi"/>
          <w:b/>
          <w:color w:val="000000"/>
          <w:sz w:val="12"/>
          <w:szCs w:val="12"/>
          <w:u w:val="single"/>
        </w:rPr>
        <w:t xml:space="preserve">quarter 4 </w:t>
      </w:r>
      <w:r w:rsidR="00C87730" w:rsidRPr="00930385">
        <w:rPr>
          <w:rFonts w:asciiTheme="minorHAnsi" w:hAnsiTheme="minorHAnsi" w:cstheme="minorHAnsi"/>
          <w:b/>
          <w:color w:val="000000"/>
          <w:sz w:val="12"/>
          <w:szCs w:val="12"/>
          <w:u w:val="single"/>
        </w:rPr>
        <w:t>/202</w:t>
      </w:r>
      <w:r w:rsidR="003E19FB">
        <w:rPr>
          <w:rFonts w:asciiTheme="minorHAnsi" w:hAnsiTheme="minorHAnsi" w:cstheme="minorHAnsi"/>
          <w:b/>
          <w:color w:val="000000"/>
          <w:sz w:val="12"/>
          <w:szCs w:val="12"/>
          <w:u w:val="single"/>
        </w:rPr>
        <w:t>4</w:t>
      </w:r>
      <w:r w:rsidR="00AA1A32" w:rsidRPr="00930385">
        <w:rPr>
          <w:rFonts w:asciiTheme="minorHAnsi" w:hAnsiTheme="minorHAnsi" w:cstheme="minorHAnsi"/>
          <w:b/>
          <w:color w:val="000000"/>
          <w:sz w:val="12"/>
          <w:szCs w:val="12"/>
        </w:rPr>
        <w:t xml:space="preserve"> </w:t>
      </w:r>
      <w:r w:rsidR="00E41489" w:rsidRPr="00930385">
        <w:rPr>
          <w:rFonts w:asciiTheme="minorHAnsi" w:hAnsiTheme="minorHAnsi" w:cstheme="minorHAnsi"/>
          <w:color w:val="000000"/>
          <w:sz w:val="12"/>
          <w:szCs w:val="12"/>
        </w:rPr>
        <w:t>of</w:t>
      </w:r>
      <w:r w:rsidR="00C87730" w:rsidRPr="00930385">
        <w:rPr>
          <w:rFonts w:asciiTheme="minorHAnsi" w:hAnsiTheme="minorHAnsi" w:cstheme="minorHAnsi"/>
          <w:color w:val="000000"/>
          <w:sz w:val="12"/>
          <w:szCs w:val="12"/>
        </w:rPr>
        <w:t xml:space="preserve"> 0.</w:t>
      </w:r>
      <w:r w:rsidR="00656942">
        <w:rPr>
          <w:rFonts w:asciiTheme="minorHAnsi" w:hAnsiTheme="minorHAnsi" w:cstheme="minorHAnsi"/>
          <w:color w:val="000000"/>
          <w:sz w:val="12"/>
          <w:szCs w:val="12"/>
        </w:rPr>
        <w:t>117</w:t>
      </w:r>
      <w:r w:rsidR="00E30D25" w:rsidRPr="00930385">
        <w:rPr>
          <w:rFonts w:asciiTheme="minorHAnsi" w:hAnsiTheme="minorHAnsi" w:cstheme="minorHAnsi"/>
          <w:color w:val="000000"/>
          <w:sz w:val="12"/>
          <w:szCs w:val="12"/>
        </w:rPr>
        <w:t xml:space="preserve"> </w:t>
      </w:r>
      <w:r w:rsidR="003E19FB">
        <w:rPr>
          <w:rFonts w:asciiTheme="minorHAnsi" w:hAnsiTheme="minorHAnsi" w:cstheme="minorHAnsi"/>
          <w:color w:val="000000"/>
          <w:sz w:val="12"/>
          <w:szCs w:val="12"/>
        </w:rPr>
        <w:t xml:space="preserve">mg/L </w:t>
      </w:r>
      <w:r w:rsidR="00C87730" w:rsidRPr="00930385">
        <w:rPr>
          <w:rFonts w:asciiTheme="minorHAnsi" w:hAnsiTheme="minorHAnsi" w:cstheme="minorHAnsi"/>
          <w:color w:val="000000"/>
          <w:sz w:val="12"/>
          <w:szCs w:val="12"/>
        </w:rPr>
        <w:t>for</w:t>
      </w:r>
      <w:r w:rsidR="00B45FF3" w:rsidRPr="00930385">
        <w:rPr>
          <w:rFonts w:asciiTheme="minorHAnsi" w:hAnsiTheme="minorHAnsi" w:cstheme="minorHAnsi"/>
          <w:color w:val="000000"/>
          <w:sz w:val="12"/>
          <w:szCs w:val="12"/>
        </w:rPr>
        <w:t xml:space="preserve"> DBP2-</w:t>
      </w:r>
      <w:r w:rsidR="003E19FB">
        <w:rPr>
          <w:rFonts w:asciiTheme="minorHAnsi" w:hAnsiTheme="minorHAnsi" w:cstheme="minorHAnsi"/>
          <w:color w:val="000000"/>
          <w:sz w:val="12"/>
          <w:szCs w:val="12"/>
        </w:rPr>
        <w:t>01</w:t>
      </w:r>
      <w:r w:rsidR="00656942">
        <w:rPr>
          <w:rFonts w:asciiTheme="minorHAnsi" w:hAnsiTheme="minorHAnsi" w:cstheme="minorHAnsi"/>
          <w:color w:val="000000"/>
          <w:sz w:val="12"/>
          <w:szCs w:val="12"/>
        </w:rPr>
        <w:t xml:space="preserve"> and</w:t>
      </w:r>
      <w:r w:rsidR="00DB4BCE">
        <w:rPr>
          <w:rFonts w:asciiTheme="minorHAnsi" w:hAnsiTheme="minorHAnsi" w:cstheme="minorHAnsi"/>
          <w:color w:val="000000"/>
          <w:sz w:val="12"/>
          <w:szCs w:val="12"/>
        </w:rPr>
        <w:t xml:space="preserve"> 00.89 mg/L for DBP2-02.</w:t>
      </w:r>
    </w:p>
    <w:p w14:paraId="385C59D0" w14:textId="0796A4D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Trihalomethanes are a group of volatile organic compounds that </w:t>
      </w:r>
      <w:r w:rsidR="00D557BD" w:rsidRPr="00930385">
        <w:rPr>
          <w:rFonts w:ascii="Lucida Bright" w:hAnsi="Lucida Bright" w:cs="Georgia"/>
          <w:color w:val="000000"/>
          <w:sz w:val="12"/>
          <w:szCs w:val="12"/>
        </w:rPr>
        <w:t xml:space="preserve">are formed when chlorine, added to </w:t>
      </w:r>
      <w:r w:rsidRPr="00930385">
        <w:rPr>
          <w:rFonts w:ascii="Lucida Bright" w:hAnsi="Lucida Bright" w:cs="Georgia"/>
          <w:color w:val="000000"/>
          <w:sz w:val="12"/>
          <w:szCs w:val="12"/>
        </w:rPr>
        <w:t>the water during the treatment process for disinfection, reacts with natu</w:t>
      </w:r>
      <w:r w:rsidR="00D557BD" w:rsidRPr="00930385">
        <w:rPr>
          <w:rFonts w:ascii="Lucida Bright" w:hAnsi="Lucida Bright" w:cs="Georgia"/>
          <w:color w:val="000000"/>
          <w:sz w:val="12"/>
          <w:szCs w:val="12"/>
        </w:rPr>
        <w:t>rally</w:t>
      </w:r>
      <w:r w:rsidR="00D557BD" w:rsidRPr="00930385">
        <w:rPr>
          <w:rFonts w:ascii="Lucida Bright" w:hAnsi="Lucida Bright" w:cs="Georgia"/>
          <w:color w:val="000000"/>
          <w:sz w:val="12"/>
          <w:szCs w:val="12"/>
        </w:rPr>
        <w:noBreakHyphen/>
        <w:t xml:space="preserve">occurring organic matter </w:t>
      </w:r>
      <w:r w:rsidRPr="00930385">
        <w:rPr>
          <w:rFonts w:ascii="Lucida Bright" w:hAnsi="Lucida Bright" w:cs="Georgia"/>
          <w:color w:val="000000"/>
          <w:sz w:val="12"/>
          <w:szCs w:val="12"/>
        </w:rPr>
        <w:t>in the water.</w:t>
      </w:r>
    </w:p>
    <w:p w14:paraId="49EE63FE" w14:textId="0EFE6A6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 xml:space="preserve">in excess </w:t>
      </w:r>
      <w:r w:rsidR="00D557BD" w:rsidRPr="00930385">
        <w:rPr>
          <w:rFonts w:ascii="Lucida Bright" w:hAnsi="Lucida Bright" w:cs="Georgia"/>
          <w:color w:val="000000"/>
          <w:sz w:val="12"/>
          <w:szCs w:val="12"/>
        </w:rPr>
        <w:t>of</w:t>
      </w:r>
      <w:proofErr w:type="gramEnd"/>
      <w:r w:rsidR="00D557BD" w:rsidRPr="00930385">
        <w:rPr>
          <w:rFonts w:ascii="Lucida Bright" w:hAnsi="Lucida Bright" w:cs="Georgia"/>
          <w:color w:val="000000"/>
          <w:sz w:val="12"/>
          <w:szCs w:val="12"/>
        </w:rPr>
        <w:t xml:space="preserve"> </w:t>
      </w:r>
      <w:proofErr w:type="gramStart"/>
      <w:r w:rsidR="00D557BD" w:rsidRPr="00930385">
        <w:rPr>
          <w:rFonts w:ascii="Lucida Bright" w:hAnsi="Lucida Bright" w:cs="Georgia"/>
          <w:color w:val="000000"/>
          <w:sz w:val="12"/>
          <w:szCs w:val="12"/>
        </w:rPr>
        <w:t>the MCL</w:t>
      </w:r>
      <w:proofErr w:type="gramEnd"/>
      <w:r w:rsidR="00D557BD" w:rsidRPr="00930385">
        <w:rPr>
          <w:rFonts w:ascii="Lucida Bright" w:hAnsi="Lucida Bright" w:cs="Georgia"/>
          <w:color w:val="000000"/>
          <w:sz w:val="12"/>
          <w:szCs w:val="12"/>
        </w:rPr>
        <w:t xml:space="preserve"> over many years may </w:t>
      </w:r>
      <w:r w:rsidRPr="00930385">
        <w:rPr>
          <w:rFonts w:ascii="Lucida Bright" w:hAnsi="Lucida Bright" w:cs="Georgia"/>
          <w:color w:val="000000"/>
          <w:sz w:val="12"/>
          <w:szCs w:val="12"/>
        </w:rPr>
        <w:t>experience problems with their liver, kidney, or central nervous syst</w:t>
      </w:r>
      <w:r w:rsidR="00D557BD" w:rsidRPr="00930385">
        <w:rPr>
          <w:rFonts w:ascii="Lucida Bright" w:hAnsi="Lucida Bright" w:cs="Georgia"/>
          <w:color w:val="000000"/>
          <w:sz w:val="12"/>
          <w:szCs w:val="12"/>
        </w:rPr>
        <w:t xml:space="preserve">ems, and may have an increased </w:t>
      </w:r>
      <w:r w:rsidR="004A324E" w:rsidRPr="00930385">
        <w:rPr>
          <w:rFonts w:ascii="Lucida Bright" w:hAnsi="Lucida Bright" w:cs="Georgia"/>
          <w:color w:val="000000"/>
          <w:sz w:val="12"/>
          <w:szCs w:val="12"/>
        </w:rPr>
        <w:t>risk of getting cancer.</w:t>
      </w:r>
      <w:r w:rsidR="00E30D25" w:rsidRPr="00930385">
        <w:rPr>
          <w:rFonts w:ascii="Lucida Bright" w:hAnsi="Lucida Bright" w:cs="Georgia"/>
          <w:color w:val="000000"/>
          <w:sz w:val="12"/>
          <w:szCs w:val="12"/>
        </w:rPr>
        <w:t xml:space="preserve"> </w:t>
      </w:r>
    </w:p>
    <w:p w14:paraId="7B829190" w14:textId="0AD18BFD" w:rsidR="00EC2BDF" w:rsidRPr="00930385" w:rsidRDefault="00EC2BDF" w:rsidP="00EC2BDF">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You do not need to use an alternative water supply. However, if you have health concerns, you may want to talk to your doctor to get more information about how this may affect you.</w:t>
      </w:r>
    </w:p>
    <w:p w14:paraId="258CBE76" w14:textId="23F4296D" w:rsidR="00EC2BDF" w:rsidRPr="00930385" w:rsidRDefault="00EC2BDF" w:rsidP="00EC2BDF">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06EF0096"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9788201" w14:textId="5A2CE694" w:rsidR="00EC2BDF" w:rsidRPr="00930385" w:rsidRDefault="00EC2BDF" w:rsidP="00EC2BDF">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2F20297F" w14:textId="3C6CBB9B" w:rsidR="00EC2BDF" w:rsidRPr="00930385" w:rsidRDefault="00EC2BDF" w:rsidP="00EC2BDF">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C87730" w:rsidRPr="00930385">
        <w:rPr>
          <w:rFonts w:ascii="Georgia" w:hAnsi="Georgia" w:cs="Georgia"/>
          <w:b/>
          <w:bCs/>
          <w:color w:val="000000"/>
          <w:sz w:val="12"/>
          <w:szCs w:val="12"/>
          <w:u w:val="single"/>
        </w:rPr>
        <w:t>Mark Gardenhire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7FE4AB66" w14:textId="06E8D554" w:rsidR="00EC2BDF" w:rsidRPr="00930385" w:rsidRDefault="00C87730" w:rsidP="00EC2BDF">
      <w:pPr>
        <w:widowControl w:val="0"/>
        <w:tabs>
          <w:tab w:val="left" w:pos="2880"/>
          <w:tab w:val="left" w:pos="3240"/>
          <w:tab w:val="left" w:pos="3600"/>
          <w:tab w:val="left" w:pos="3960"/>
          <w:tab w:val="left" w:pos="4320"/>
          <w:tab w:val="left" w:pos="4680"/>
          <w:tab w:val="left" w:pos="5040"/>
          <w:tab w:val="left" w:pos="5400"/>
          <w:tab w:val="left" w:pos="5760"/>
          <w:tab w:val="left" w:pos="6120"/>
        </w:tabs>
        <w:spacing w:line="252" w:lineRule="exact"/>
        <w:rPr>
          <w:rFonts w:ascii="Georgia" w:hAnsi="Georgia" w:cs="Georgia"/>
          <w:b/>
          <w:bCs/>
          <w:color w:val="000000"/>
          <w:sz w:val="12"/>
          <w:szCs w:val="12"/>
          <w:u w:val="single"/>
        </w:rPr>
      </w:pPr>
      <w:r w:rsidRPr="00930385">
        <w:rPr>
          <w:rFonts w:ascii="Georgia" w:hAnsi="Georgia" w:cs="Georgia"/>
          <w:color w:val="000000"/>
          <w:sz w:val="12"/>
          <w:szCs w:val="12"/>
        </w:rPr>
        <w:t>(325)762-2575</w:t>
      </w:r>
      <w:r w:rsidR="00EC2BDF" w:rsidRPr="00930385">
        <w:rPr>
          <w:rFonts w:ascii="Georgia" w:hAnsi="Georgia" w:cs="Georgia"/>
          <w:color w:val="000000"/>
          <w:sz w:val="12"/>
          <w:szCs w:val="12"/>
        </w:rPr>
        <w:t>.</w:t>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bookmarkEnd w:id="0"/>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t xml:space="preserve">   </w:t>
      </w:r>
    </w:p>
    <w:p w14:paraId="651EE9ED" w14:textId="77777777" w:rsidR="005B31F5" w:rsidRDefault="005B31F5" w:rsidP="00193FC1">
      <w:pPr>
        <w:widowControl w:val="0"/>
        <w:tabs>
          <w:tab w:val="right" w:pos="10065"/>
        </w:tabs>
        <w:spacing w:line="252" w:lineRule="exact"/>
        <w:rPr>
          <w:sz w:val="22"/>
          <w:szCs w:val="22"/>
        </w:rPr>
      </w:pPr>
    </w:p>
    <w:p w14:paraId="50C5A4EA" w14:textId="25B4A3A4" w:rsidR="003E19FB" w:rsidRPr="00ED4C31" w:rsidRDefault="00930385" w:rsidP="00ED4C31">
      <w:pPr>
        <w:widowControl w:val="0"/>
        <w:tabs>
          <w:tab w:val="right" w:pos="10065"/>
        </w:tabs>
        <w:spacing w:line="252" w:lineRule="exact"/>
        <w:rPr>
          <w:rFonts w:ascii="Georgia" w:hAnsi="Georgia" w:cs="Georgia"/>
          <w:b/>
          <w:bCs/>
          <w:color w:val="000000"/>
          <w:sz w:val="22"/>
          <w:szCs w:val="2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violation. There are currently no issues with the water.</w:t>
      </w:r>
    </w:p>
    <w:p w14:paraId="7C7620C1" w14:textId="7381115C" w:rsidR="00930385" w:rsidRPr="00930385" w:rsidRDefault="00930385" w:rsidP="0093038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sidR="00C90E94">
        <w:rPr>
          <w:rFonts w:ascii="Georgia" w:hAnsi="Georgia" w:cs="Georgia"/>
          <w:color w:val="000000"/>
          <w:sz w:val="12"/>
          <w:szCs w:val="12"/>
        </w:rPr>
        <w:t xml:space="preserve"> TX 20900</w:t>
      </w:r>
      <w:r w:rsidR="000E03F0">
        <w:rPr>
          <w:rFonts w:ascii="Georgia" w:hAnsi="Georgia" w:cs="Georgia"/>
          <w:color w:val="000000"/>
          <w:sz w:val="12"/>
          <w:szCs w:val="12"/>
        </w:rPr>
        <w:t>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0E03F0">
        <w:rPr>
          <w:rFonts w:asciiTheme="minorHAnsi" w:hAnsiTheme="minorHAnsi" w:cstheme="minorHAnsi"/>
          <w:b/>
          <w:color w:val="000000"/>
          <w:sz w:val="12"/>
          <w:szCs w:val="12"/>
          <w:u w:val="single"/>
        </w:rPr>
        <w:t xml:space="preserve">quarter 4 </w:t>
      </w:r>
      <w:r w:rsidRPr="00930385">
        <w:rPr>
          <w:rFonts w:asciiTheme="minorHAnsi" w:hAnsiTheme="minorHAnsi" w:cstheme="minorHAnsi"/>
          <w:b/>
          <w:color w:val="000000"/>
          <w:sz w:val="12"/>
          <w:szCs w:val="12"/>
          <w:u w:val="single"/>
        </w:rPr>
        <w:t>/202</w:t>
      </w:r>
      <w:r w:rsidR="003E19FB">
        <w:rPr>
          <w:rFonts w:asciiTheme="minorHAnsi" w:hAnsiTheme="minorHAnsi" w:cstheme="minorHAnsi"/>
          <w:b/>
          <w:color w:val="000000"/>
          <w:sz w:val="12"/>
          <w:szCs w:val="12"/>
          <w:u w:val="single"/>
        </w:rPr>
        <w:t>4</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of</w:t>
      </w:r>
      <w:bookmarkStart w:id="1" w:name="_Hlk190677980"/>
      <w:r w:rsidRPr="00930385">
        <w:rPr>
          <w:rFonts w:asciiTheme="minorHAnsi" w:hAnsiTheme="minorHAnsi" w:cstheme="minorHAnsi"/>
          <w:color w:val="000000"/>
          <w:sz w:val="12"/>
          <w:szCs w:val="12"/>
        </w:rPr>
        <w:t xml:space="preserve"> 0.</w:t>
      </w:r>
      <w:r w:rsidR="00212C14">
        <w:rPr>
          <w:rFonts w:asciiTheme="minorHAnsi" w:hAnsiTheme="minorHAnsi" w:cstheme="minorHAnsi"/>
          <w:color w:val="000000"/>
          <w:sz w:val="12"/>
          <w:szCs w:val="12"/>
        </w:rPr>
        <w:t>117</w:t>
      </w:r>
      <w:r w:rsidR="003E19FB">
        <w:rPr>
          <w:rFonts w:asciiTheme="minorHAnsi" w:hAnsiTheme="minorHAnsi" w:cstheme="minorHAnsi"/>
          <w:color w:val="000000"/>
          <w:sz w:val="12"/>
          <w:szCs w:val="12"/>
        </w:rPr>
        <w:t xml:space="preserve"> mg/L</w:t>
      </w:r>
      <w:r w:rsidRPr="00930385">
        <w:rPr>
          <w:rFonts w:asciiTheme="minorHAnsi" w:hAnsiTheme="minorHAnsi" w:cstheme="minorHAnsi"/>
          <w:color w:val="000000"/>
          <w:sz w:val="12"/>
          <w:szCs w:val="12"/>
        </w:rPr>
        <w:t xml:space="preserve"> for DBP2-0</w:t>
      </w:r>
      <w:r w:rsidR="003E19FB">
        <w:rPr>
          <w:rFonts w:asciiTheme="minorHAnsi" w:hAnsiTheme="minorHAnsi" w:cstheme="minorHAnsi"/>
          <w:color w:val="000000"/>
          <w:sz w:val="12"/>
          <w:szCs w:val="12"/>
        </w:rPr>
        <w:t>1</w:t>
      </w:r>
      <w:r w:rsidR="00212C14">
        <w:rPr>
          <w:rFonts w:asciiTheme="minorHAnsi" w:hAnsiTheme="minorHAnsi" w:cstheme="minorHAnsi"/>
          <w:color w:val="000000"/>
          <w:sz w:val="12"/>
          <w:szCs w:val="12"/>
        </w:rPr>
        <w:t xml:space="preserve"> and 0.0</w:t>
      </w:r>
      <w:r w:rsidR="00461DB5">
        <w:rPr>
          <w:rFonts w:asciiTheme="minorHAnsi" w:hAnsiTheme="minorHAnsi" w:cstheme="minorHAnsi"/>
          <w:color w:val="000000"/>
          <w:sz w:val="12"/>
          <w:szCs w:val="12"/>
        </w:rPr>
        <w:t>89</w:t>
      </w:r>
      <w:r w:rsidR="00A33981">
        <w:rPr>
          <w:rFonts w:asciiTheme="minorHAnsi" w:hAnsiTheme="minorHAnsi" w:cstheme="minorHAnsi"/>
          <w:color w:val="000000"/>
          <w:sz w:val="12"/>
          <w:szCs w:val="12"/>
        </w:rPr>
        <w:t xml:space="preserve"> </w:t>
      </w:r>
      <w:r w:rsidR="00D47E0B">
        <w:rPr>
          <w:rFonts w:asciiTheme="minorHAnsi" w:hAnsiTheme="minorHAnsi" w:cstheme="minorHAnsi"/>
          <w:color w:val="000000"/>
          <w:sz w:val="12"/>
          <w:szCs w:val="12"/>
        </w:rPr>
        <w:t>mg/L for DBP2-02</w:t>
      </w:r>
      <w:bookmarkEnd w:id="1"/>
    </w:p>
    <w:p w14:paraId="5AD399B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02BD5A1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35364FA4"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You do not need to use an alternative water supply. However, if you have health concerns, you may want to talk to your doctor to get more information about how this may affect you.</w:t>
      </w:r>
    </w:p>
    <w:p w14:paraId="7F9A2942"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30E52069" w14:textId="73037012" w:rsidR="003E19FB" w:rsidRPr="00930385" w:rsidRDefault="003E19FB" w:rsidP="003E19FB">
      <w:pPr>
        <w:widowControl w:val="0"/>
        <w:spacing w:line="252" w:lineRule="exact"/>
        <w:rPr>
          <w:b/>
          <w:bCs/>
          <w:sz w:val="12"/>
          <w:szCs w:val="12"/>
          <w:u w:val="single"/>
        </w:rPr>
      </w:pPr>
      <w:bookmarkStart w:id="2" w:name="_Hlk180395696"/>
      <w:r w:rsidRPr="00930385">
        <w:rPr>
          <w:b/>
          <w:bCs/>
          <w:sz w:val="12"/>
          <w:szCs w:val="12"/>
          <w:u w:val="single"/>
        </w:rPr>
        <w:t>FGSUD</w:t>
      </w:r>
      <w:r>
        <w:rPr>
          <w:b/>
          <w:bCs/>
          <w:sz w:val="12"/>
          <w:szCs w:val="12"/>
          <w:u w:val="single"/>
        </w:rPr>
        <w:t xml:space="preserve"> </w:t>
      </w:r>
      <w:r w:rsidR="005B31F5">
        <w:rPr>
          <w:b/>
          <w:bCs/>
          <w:sz w:val="12"/>
          <w:szCs w:val="12"/>
          <w:u w:val="single"/>
        </w:rPr>
        <w:t>is continuing to monitor levels and flush accordingly.</w:t>
      </w:r>
    </w:p>
    <w:bookmarkEnd w:id="2"/>
    <w:p w14:paraId="6E83475A"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D5549EC" w14:textId="77777777"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Pr="00930385">
        <w:rPr>
          <w:rFonts w:ascii="Georgia" w:hAnsi="Georgia" w:cs="Georgia"/>
          <w:b/>
          <w:bCs/>
          <w:color w:val="000000"/>
          <w:sz w:val="12"/>
          <w:szCs w:val="12"/>
          <w:u w:val="single"/>
        </w:rPr>
        <w:t>Mark Gardenhire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37C0A9DE" w14:textId="37EBB940" w:rsidR="00EC2BDF"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3B9927C4" w14:textId="77777777" w:rsidR="005B31F5" w:rsidRDefault="005B31F5" w:rsidP="003E19FB">
      <w:pPr>
        <w:widowControl w:val="0"/>
        <w:spacing w:line="252" w:lineRule="exact"/>
        <w:rPr>
          <w:rFonts w:ascii="Lucida Bright" w:hAnsi="Lucida Bright" w:cs="Georgia"/>
          <w:color w:val="000000"/>
          <w:sz w:val="12"/>
          <w:szCs w:val="12"/>
        </w:rPr>
      </w:pPr>
    </w:p>
    <w:p w14:paraId="54EC3C78" w14:textId="6E011BEC" w:rsidR="003E19FB" w:rsidRPr="00930385" w:rsidRDefault="00930385" w:rsidP="003E19FB">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violation. There are currently no issues with the water.</w:t>
      </w:r>
    </w:p>
    <w:p w14:paraId="220CB7B1" w14:textId="7527C974" w:rsidR="00930385" w:rsidRDefault="00930385" w:rsidP="0093038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 </w:t>
      </w:r>
      <w:r w:rsidR="00DF2D75">
        <w:rPr>
          <w:rFonts w:ascii="Georgia" w:hAnsi="Georgia" w:cs="Georgia"/>
          <w:color w:val="000000"/>
          <w:sz w:val="12"/>
          <w:szCs w:val="12"/>
        </w:rPr>
        <w:t xml:space="preserve">TX2090005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ED4C31">
        <w:rPr>
          <w:rFonts w:asciiTheme="minorHAnsi" w:hAnsiTheme="minorHAnsi" w:cstheme="minorHAnsi"/>
          <w:b/>
          <w:color w:val="000000"/>
          <w:sz w:val="12"/>
          <w:szCs w:val="12"/>
          <w:u w:val="single"/>
        </w:rPr>
        <w:t>quarter4</w:t>
      </w:r>
      <w:r w:rsidRPr="00930385">
        <w:rPr>
          <w:rFonts w:asciiTheme="minorHAnsi" w:hAnsiTheme="minorHAnsi" w:cstheme="minorHAnsi"/>
          <w:b/>
          <w:color w:val="000000"/>
          <w:sz w:val="12"/>
          <w:szCs w:val="12"/>
          <w:u w:val="single"/>
        </w:rPr>
        <w:t>/202</w:t>
      </w:r>
      <w:r w:rsidR="003E19FB">
        <w:rPr>
          <w:rFonts w:asciiTheme="minorHAnsi" w:hAnsiTheme="minorHAnsi" w:cstheme="minorHAnsi"/>
          <w:b/>
          <w:color w:val="000000"/>
          <w:sz w:val="12"/>
          <w:szCs w:val="12"/>
          <w:u w:val="single"/>
        </w:rPr>
        <w:t>4</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 xml:space="preserve">of </w:t>
      </w:r>
      <w:r w:rsidR="00DF2D75" w:rsidRPr="00930385">
        <w:rPr>
          <w:rFonts w:asciiTheme="minorHAnsi" w:hAnsiTheme="minorHAnsi" w:cstheme="minorHAnsi"/>
          <w:color w:val="000000"/>
          <w:sz w:val="12"/>
          <w:szCs w:val="12"/>
        </w:rPr>
        <w:t>0.</w:t>
      </w:r>
      <w:r w:rsidR="00DF2D75">
        <w:rPr>
          <w:rFonts w:asciiTheme="minorHAnsi" w:hAnsiTheme="minorHAnsi" w:cstheme="minorHAnsi"/>
          <w:color w:val="000000"/>
          <w:sz w:val="12"/>
          <w:szCs w:val="12"/>
        </w:rPr>
        <w:t>117 mg/L</w:t>
      </w:r>
      <w:r w:rsidR="00DF2D75" w:rsidRPr="00930385">
        <w:rPr>
          <w:rFonts w:asciiTheme="minorHAnsi" w:hAnsiTheme="minorHAnsi" w:cstheme="minorHAnsi"/>
          <w:color w:val="000000"/>
          <w:sz w:val="12"/>
          <w:szCs w:val="12"/>
        </w:rPr>
        <w:t xml:space="preserve"> for DBP2-0</w:t>
      </w:r>
      <w:r w:rsidR="00DF2D75">
        <w:rPr>
          <w:rFonts w:asciiTheme="minorHAnsi" w:hAnsiTheme="minorHAnsi" w:cstheme="minorHAnsi"/>
          <w:color w:val="000000"/>
          <w:sz w:val="12"/>
          <w:szCs w:val="12"/>
        </w:rPr>
        <w:t>1 and 0.089 mg/L for DBP2-02</w:t>
      </w:r>
    </w:p>
    <w:p w14:paraId="5CEFCA81"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7638A275"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75BD5C69"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You do not need to use an alternative water supply. However, if you have health concerns, you may want to talk to your doctor to get more information about how this may affect you.</w:t>
      </w:r>
    </w:p>
    <w:p w14:paraId="7C8F165C"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73971AE0"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86B89F0"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6097A66F" w14:textId="77777777"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Pr="00930385">
        <w:rPr>
          <w:rFonts w:ascii="Georgia" w:hAnsi="Georgia" w:cs="Georgia"/>
          <w:b/>
          <w:bCs/>
          <w:color w:val="000000"/>
          <w:sz w:val="12"/>
          <w:szCs w:val="12"/>
          <w:u w:val="single"/>
        </w:rPr>
        <w:t>Mark Gardenhire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3C30E2D7" w14:textId="34D8DFE5" w:rsidR="00930385"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4B1F19F1" w14:textId="77777777" w:rsidR="00930385" w:rsidRDefault="00930385" w:rsidP="00930385">
      <w:pPr>
        <w:widowControl w:val="0"/>
        <w:spacing w:line="252" w:lineRule="exact"/>
        <w:rPr>
          <w:rFonts w:ascii="Georgia" w:hAnsi="Georgia" w:cs="Georgia"/>
          <w:color w:val="000000"/>
          <w:sz w:val="12"/>
          <w:szCs w:val="12"/>
        </w:rPr>
      </w:pPr>
    </w:p>
    <w:p w14:paraId="07E8D6B8" w14:textId="0F1D543B" w:rsidR="003E19FB" w:rsidRPr="00930385" w:rsidRDefault="00930385" w:rsidP="003E19FB">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003E19FB" w:rsidRPr="00930385">
        <w:rPr>
          <w:rFonts w:ascii="Lucida Bright" w:hAnsi="Lucida Bright" w:cs="Georgia"/>
          <w:color w:val="000000"/>
          <w:sz w:val="12"/>
          <w:szCs w:val="12"/>
        </w:rPr>
        <w:t>violation. There are currently no issues with the water.</w:t>
      </w:r>
    </w:p>
    <w:p w14:paraId="38E61138" w14:textId="50FD38CC" w:rsidR="00930385" w:rsidRPr="00930385" w:rsidRDefault="00930385" w:rsidP="0093038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sidR="004F272F">
        <w:rPr>
          <w:rFonts w:ascii="Georgia" w:hAnsi="Georgia" w:cs="Georgia"/>
          <w:color w:val="000000"/>
          <w:sz w:val="12"/>
          <w:szCs w:val="12"/>
        </w:rPr>
        <w:t xml:space="preserve"> TX</w:t>
      </w:r>
      <w:r w:rsidR="00D65F15">
        <w:rPr>
          <w:rFonts w:ascii="Georgia" w:hAnsi="Georgia" w:cs="Georgia"/>
          <w:color w:val="000000"/>
          <w:sz w:val="12"/>
          <w:szCs w:val="12"/>
        </w:rPr>
        <w:t>2090005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sidR="004F272F">
        <w:rPr>
          <w:rFonts w:asciiTheme="minorHAnsi" w:hAnsiTheme="minorHAnsi" w:cstheme="minorHAnsi"/>
          <w:b/>
          <w:color w:val="000000"/>
          <w:sz w:val="12"/>
          <w:szCs w:val="12"/>
          <w:u w:val="single"/>
        </w:rPr>
        <w:t>quarter 4</w:t>
      </w:r>
      <w:r w:rsidRPr="00930385">
        <w:rPr>
          <w:rFonts w:asciiTheme="minorHAnsi" w:hAnsiTheme="minorHAnsi" w:cstheme="minorHAnsi"/>
          <w:b/>
          <w:color w:val="000000"/>
          <w:sz w:val="12"/>
          <w:szCs w:val="12"/>
          <w:u w:val="single"/>
        </w:rPr>
        <w:t>/202</w:t>
      </w:r>
      <w:r w:rsidR="003E19FB">
        <w:rPr>
          <w:rFonts w:asciiTheme="minorHAnsi" w:hAnsiTheme="minorHAnsi" w:cstheme="minorHAnsi"/>
          <w:b/>
          <w:color w:val="000000"/>
          <w:sz w:val="12"/>
          <w:szCs w:val="12"/>
          <w:u w:val="single"/>
        </w:rPr>
        <w:t>4</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of</w:t>
      </w:r>
      <w:r w:rsidR="00D47E0B" w:rsidRPr="00930385">
        <w:rPr>
          <w:rFonts w:asciiTheme="minorHAnsi" w:hAnsiTheme="minorHAnsi" w:cstheme="minorHAnsi"/>
          <w:color w:val="000000"/>
          <w:sz w:val="12"/>
          <w:szCs w:val="12"/>
        </w:rPr>
        <w:t xml:space="preserve"> 0.</w:t>
      </w:r>
      <w:r w:rsidR="00D47E0B">
        <w:rPr>
          <w:rFonts w:asciiTheme="minorHAnsi" w:hAnsiTheme="minorHAnsi" w:cstheme="minorHAnsi"/>
          <w:color w:val="000000"/>
          <w:sz w:val="12"/>
          <w:szCs w:val="12"/>
        </w:rPr>
        <w:t>117 mg/L</w:t>
      </w:r>
      <w:r w:rsidR="00D47E0B" w:rsidRPr="00930385">
        <w:rPr>
          <w:rFonts w:asciiTheme="minorHAnsi" w:hAnsiTheme="minorHAnsi" w:cstheme="minorHAnsi"/>
          <w:color w:val="000000"/>
          <w:sz w:val="12"/>
          <w:szCs w:val="12"/>
        </w:rPr>
        <w:t xml:space="preserve"> for DBP2-0</w:t>
      </w:r>
      <w:r w:rsidR="00D47E0B">
        <w:rPr>
          <w:rFonts w:asciiTheme="minorHAnsi" w:hAnsiTheme="minorHAnsi" w:cstheme="minorHAnsi"/>
          <w:color w:val="000000"/>
          <w:sz w:val="12"/>
          <w:szCs w:val="12"/>
        </w:rPr>
        <w:t>1 and 0.089 mg/L for DBP2-02</w:t>
      </w:r>
      <w:r w:rsidRPr="00930385">
        <w:rPr>
          <w:rFonts w:asciiTheme="minorHAnsi" w:hAnsiTheme="minorHAnsi" w:cstheme="minorHAnsi"/>
          <w:color w:val="000000"/>
          <w:sz w:val="12"/>
          <w:szCs w:val="12"/>
        </w:rPr>
        <w:t xml:space="preserve"> </w:t>
      </w:r>
    </w:p>
    <w:p w14:paraId="6D2F6962"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4EEABED9"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1EA87A8D"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You do not need to use an alternative water supply. However, if you have health concerns, you may want to talk to your doctor to get more information about how this may affect you.</w:t>
      </w:r>
    </w:p>
    <w:p w14:paraId="40724665" w14:textId="77777777" w:rsidR="00930385" w:rsidRPr="00930385" w:rsidRDefault="00930385" w:rsidP="00930385">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1F6C2ABF"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AED0E2B" w14:textId="77777777" w:rsidR="00930385" w:rsidRPr="00930385" w:rsidRDefault="00930385" w:rsidP="00930385">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03455ADF" w14:textId="77777777" w:rsidR="00930385" w:rsidRPr="00930385" w:rsidRDefault="00930385" w:rsidP="00930385">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Pr="00930385">
        <w:rPr>
          <w:rFonts w:ascii="Georgia" w:hAnsi="Georgia" w:cs="Georgia"/>
          <w:b/>
          <w:bCs/>
          <w:color w:val="000000"/>
          <w:sz w:val="12"/>
          <w:szCs w:val="12"/>
          <w:u w:val="single"/>
        </w:rPr>
        <w:t>Mark Gardenhire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5BD2DB7C" w14:textId="16BBC8EC" w:rsidR="00930385" w:rsidRDefault="00930385" w:rsidP="00930385">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760292AC" w14:textId="77777777" w:rsidR="00BB1FEA" w:rsidRDefault="00BB1FEA" w:rsidP="00930385">
      <w:pPr>
        <w:widowControl w:val="0"/>
        <w:spacing w:line="252" w:lineRule="exact"/>
        <w:rPr>
          <w:rFonts w:ascii="Georgia" w:hAnsi="Georgia" w:cs="Georgia"/>
          <w:color w:val="000000"/>
          <w:sz w:val="12"/>
          <w:szCs w:val="12"/>
        </w:rPr>
      </w:pPr>
    </w:p>
    <w:p w14:paraId="4D2A1119" w14:textId="77777777" w:rsidR="00930385" w:rsidRDefault="00930385" w:rsidP="00930385">
      <w:pPr>
        <w:widowControl w:val="0"/>
        <w:spacing w:line="252" w:lineRule="exact"/>
        <w:rPr>
          <w:rFonts w:ascii="Georgia" w:hAnsi="Georgia" w:cs="Georgia"/>
          <w:b/>
          <w:bCs/>
          <w:color w:val="000000"/>
          <w:sz w:val="22"/>
          <w:szCs w:val="22"/>
        </w:rPr>
      </w:pPr>
    </w:p>
    <w:p w14:paraId="6EDC72E1" w14:textId="77777777" w:rsidR="00EC2BDF" w:rsidRDefault="00EC2BDF" w:rsidP="00EC2BDF">
      <w:pPr>
        <w:widowControl w:val="0"/>
        <w:spacing w:line="252" w:lineRule="exact"/>
        <w:rPr>
          <w:rFonts w:ascii="Georgia" w:hAnsi="Georgia" w:cs="Georgia"/>
          <w:b/>
          <w:bCs/>
          <w:color w:val="000000"/>
          <w:sz w:val="22"/>
          <w:szCs w:val="22"/>
        </w:rPr>
      </w:pPr>
    </w:p>
    <w:p w14:paraId="3522BFCB" w14:textId="77777777" w:rsidR="000369B2" w:rsidRPr="0057039E" w:rsidRDefault="000369B2" w:rsidP="00EC2BDF">
      <w:pPr>
        <w:widowControl w:val="0"/>
        <w:spacing w:line="252" w:lineRule="exact"/>
        <w:rPr>
          <w:rFonts w:ascii="Georgia" w:hAnsi="Georgia" w:cs="Georgia"/>
          <w:color w:val="000000"/>
          <w:sz w:val="22"/>
          <w:szCs w:val="22"/>
        </w:rPr>
      </w:pPr>
    </w:p>
    <w:sectPr w:rsidR="000369B2" w:rsidRPr="0057039E" w:rsidSect="00930385">
      <w:footerReference w:type="default" r:id="rId7"/>
      <w:pgSz w:w="12240" w:h="15840"/>
      <w:pgMar w:top="720" w:right="720" w:bottom="720" w:left="720" w:header="360" w:footer="36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0652" w14:textId="77777777" w:rsidR="00772C16" w:rsidRDefault="00772C16">
      <w:r>
        <w:separator/>
      </w:r>
    </w:p>
  </w:endnote>
  <w:endnote w:type="continuationSeparator" w:id="0">
    <w:p w14:paraId="650E128A" w14:textId="77777777" w:rsidR="00772C16" w:rsidRDefault="0077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179" w14:textId="77777777" w:rsidR="000369B2" w:rsidRDefault="000369B2" w:rsidP="008D74D9">
    <w:pPr>
      <w:pStyle w:val="Style15"/>
      <w:spacing w:line="228" w:lineRule="exact"/>
      <w:rPr>
        <w:rFonts w:ascii="Georgia" w:hAnsi="Georgia" w:cs="Georgia"/>
        <w:color w:val="000000"/>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E37B" w14:textId="77777777" w:rsidR="00772C16" w:rsidRDefault="00772C16">
      <w:r>
        <w:separator/>
      </w:r>
    </w:p>
  </w:footnote>
  <w:footnote w:type="continuationSeparator" w:id="0">
    <w:p w14:paraId="4C58C9D0" w14:textId="77777777" w:rsidR="00772C16" w:rsidRDefault="00772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9"/>
    <w:rsid w:val="00013AE8"/>
    <w:rsid w:val="00025377"/>
    <w:rsid w:val="000369B2"/>
    <w:rsid w:val="00073C39"/>
    <w:rsid w:val="000C1030"/>
    <w:rsid w:val="000E03F0"/>
    <w:rsid w:val="00127F08"/>
    <w:rsid w:val="00193FC1"/>
    <w:rsid w:val="001D616B"/>
    <w:rsid w:val="00212C14"/>
    <w:rsid w:val="00212D6F"/>
    <w:rsid w:val="00240E7E"/>
    <w:rsid w:val="00275F13"/>
    <w:rsid w:val="003435CA"/>
    <w:rsid w:val="00343FA3"/>
    <w:rsid w:val="003715CE"/>
    <w:rsid w:val="003A3276"/>
    <w:rsid w:val="003B5B45"/>
    <w:rsid w:val="003C5744"/>
    <w:rsid w:val="003D569D"/>
    <w:rsid w:val="003E19FB"/>
    <w:rsid w:val="00403E4C"/>
    <w:rsid w:val="00447DA8"/>
    <w:rsid w:val="00461DB5"/>
    <w:rsid w:val="004977AF"/>
    <w:rsid w:val="004A324E"/>
    <w:rsid w:val="004F272F"/>
    <w:rsid w:val="00523985"/>
    <w:rsid w:val="0057039E"/>
    <w:rsid w:val="005B31F5"/>
    <w:rsid w:val="005E665C"/>
    <w:rsid w:val="00656942"/>
    <w:rsid w:val="00675F5F"/>
    <w:rsid w:val="006D0165"/>
    <w:rsid w:val="00725ABA"/>
    <w:rsid w:val="00772C16"/>
    <w:rsid w:val="007C4B0E"/>
    <w:rsid w:val="00832D47"/>
    <w:rsid w:val="00836B82"/>
    <w:rsid w:val="00881B8C"/>
    <w:rsid w:val="008D74D9"/>
    <w:rsid w:val="008F2100"/>
    <w:rsid w:val="00910C61"/>
    <w:rsid w:val="009151C8"/>
    <w:rsid w:val="00930385"/>
    <w:rsid w:val="009A5538"/>
    <w:rsid w:val="009C10B0"/>
    <w:rsid w:val="00A33981"/>
    <w:rsid w:val="00A750E2"/>
    <w:rsid w:val="00AA1A32"/>
    <w:rsid w:val="00AE42F4"/>
    <w:rsid w:val="00B41B4C"/>
    <w:rsid w:val="00B45FF3"/>
    <w:rsid w:val="00BB1FEA"/>
    <w:rsid w:val="00BE451D"/>
    <w:rsid w:val="00C6087B"/>
    <w:rsid w:val="00C629B0"/>
    <w:rsid w:val="00C87730"/>
    <w:rsid w:val="00C90E94"/>
    <w:rsid w:val="00CB397E"/>
    <w:rsid w:val="00CF7F0A"/>
    <w:rsid w:val="00D40D99"/>
    <w:rsid w:val="00D47E0B"/>
    <w:rsid w:val="00D557BD"/>
    <w:rsid w:val="00D65F15"/>
    <w:rsid w:val="00D75A04"/>
    <w:rsid w:val="00D839C5"/>
    <w:rsid w:val="00D97F23"/>
    <w:rsid w:val="00DB4BCE"/>
    <w:rsid w:val="00DD0582"/>
    <w:rsid w:val="00DD1D9C"/>
    <w:rsid w:val="00DE341E"/>
    <w:rsid w:val="00DF2D75"/>
    <w:rsid w:val="00E30D25"/>
    <w:rsid w:val="00E37D8D"/>
    <w:rsid w:val="00E41489"/>
    <w:rsid w:val="00E43D4D"/>
    <w:rsid w:val="00EC2BDF"/>
    <w:rsid w:val="00ED4ADB"/>
    <w:rsid w:val="00ED4C31"/>
    <w:rsid w:val="00F119D3"/>
    <w:rsid w:val="00F24198"/>
    <w:rsid w:val="00F72AC8"/>
    <w:rsid w:val="00F8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A4767"/>
  <w14:defaultImageDpi w14:val="0"/>
  <w15:docId w15:val="{A26C303E-3DE9-41CA-B93F-85FDF63B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39"/>
      </w:tabs>
    </w:pPr>
  </w:style>
  <w:style w:type="paragraph" w:customStyle="1" w:styleId="Style16">
    <w:name w:val="Style16"/>
    <w:basedOn w:val="Normal"/>
    <w:uiPriority w:val="99"/>
    <w:pPr>
      <w:widowControl w:val="0"/>
      <w:tabs>
        <w:tab w:val="center" w:pos="5040"/>
      </w:tabs>
    </w:pPr>
  </w:style>
  <w:style w:type="paragraph" w:styleId="Header">
    <w:name w:val="header"/>
    <w:basedOn w:val="Normal"/>
    <w:link w:val="HeaderChar"/>
    <w:uiPriority w:val="99"/>
    <w:unhideWhenUsed/>
    <w:rsid w:val="008D74D9"/>
    <w:pPr>
      <w:tabs>
        <w:tab w:val="center" w:pos="4680"/>
        <w:tab w:val="right" w:pos="9360"/>
      </w:tabs>
    </w:pPr>
  </w:style>
  <w:style w:type="character" w:customStyle="1" w:styleId="HeaderChar">
    <w:name w:val="Header Char"/>
    <w:basedOn w:val="DefaultParagraphFont"/>
    <w:link w:val="Header"/>
    <w:uiPriority w:val="99"/>
    <w:locked/>
    <w:rsid w:val="008D74D9"/>
    <w:rPr>
      <w:rFonts w:ascii="Arial" w:hAnsi="Arial" w:cs="Arial"/>
      <w:sz w:val="20"/>
      <w:szCs w:val="20"/>
    </w:rPr>
  </w:style>
  <w:style w:type="paragraph" w:styleId="Footer">
    <w:name w:val="footer"/>
    <w:basedOn w:val="Normal"/>
    <w:link w:val="FooterChar"/>
    <w:uiPriority w:val="99"/>
    <w:unhideWhenUsed/>
    <w:rsid w:val="008D74D9"/>
    <w:pPr>
      <w:tabs>
        <w:tab w:val="center" w:pos="4680"/>
        <w:tab w:val="right" w:pos="9360"/>
      </w:tabs>
    </w:pPr>
  </w:style>
  <w:style w:type="character" w:customStyle="1" w:styleId="FooterChar">
    <w:name w:val="Footer Char"/>
    <w:basedOn w:val="DefaultParagraphFont"/>
    <w:link w:val="Footer"/>
    <w:uiPriority w:val="99"/>
    <w:locked/>
    <w:rsid w:val="008D74D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7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D960-F47D-4F4C-8FA4-5B0217CF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Mandatory Language for a Maximum Contaminant Level Violation - TTHM</vt:lpstr>
    </vt:vector>
  </TitlesOfParts>
  <Company>TCEQ</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a Maximum Contaminant Level Violation - TTHM</dc:title>
  <dc:creator>TCEQ</dc:creator>
  <dc:description>Mandatory Language for a Maximum Contaminant Level Violation - TTHM</dc:description>
  <cp:lastModifiedBy>Carrie Holson</cp:lastModifiedBy>
  <cp:revision>2</cp:revision>
  <cp:lastPrinted>2024-10-21T14:35:00Z</cp:lastPrinted>
  <dcterms:created xsi:type="dcterms:W3CDTF">2025-02-20T20:29:00Z</dcterms:created>
  <dcterms:modified xsi:type="dcterms:W3CDTF">2025-02-20T20:29:00Z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01C2D35AF44DC8546069FCCFAB82437E8ADDB2BDEF6EFD411221E6762295156B2CA5BF264AFA4D259175135F46DFB2305C0B1480DDA6A2C73083D54907A06E285E212240F90F224ED41CF09D6851ACA1383B4CA8A99A49658CAF9F3A0F8AEBE04D7E00FD206E7BC71299D19A9A9410392B278171D8393F93773D584C03C6192</vt:lpwstr>
  </property>
  <property fmtid="{D5CDD505-2E9C-101B-9397-08002B2CF9AE}" pid="3" name="Business Objects Context Information1">
    <vt:lpwstr>B3D311670D095BD58B731AE349E0EF3801E6308608D59D31067888810546A88DF8FF77AF5E26581C8B6532F96AFD2FA9380613FF110D19450D80338F24B267617C3C4C33D709BCE988FF20D4AABD36064D1742FA99966FB3E7FB6F70D38D091CF8A0EC5DAA73CC64B6973C4B684BD5C30968202099965871F601A395B3AB35B</vt:lpwstr>
  </property>
  <property fmtid="{D5CDD505-2E9C-101B-9397-08002B2CF9AE}" pid="4" name="Business Objects Context Information2">
    <vt:lpwstr>52657CA441B0B53BA8E1BA72C217FF3EFB62F07980B5BAF7FA16BB93863F6DAC5D807FBB17D95E6AC44A39D61133C07402E07099AA047B771AA1214A69D22F559B43</vt:lpwstr>
  </property>
</Properties>
</file>